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姓名：郝军波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昵称：老白鹤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认证：取得FCBP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简短分享：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经历了FineBI版本从3.8到4.1再到5.1进化过程，通过自学+线上培训班方式，深入学习了FineBI平台使用和数据分析知识，完成线上培训班后顺利考过了FCBP。但这只是一个新起点，还要在实践中不断提升应用能力，真正让数据产生价值。下个目标FCRP，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知识就是财富，终身学习，勇往直前！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完整分享：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我是银行IT从业人员，日常经常要做数据分析。接触帆软BI是从3.8版本开始的，当时版本还不支持实时查询，用起来有些不便，但帆软团队早就考虑到了，很快在后续版本增加支持，形成index数据抽取和direct实时模式。在后续使用4.1版本过程中，开始主要通过基础教学视频和帮助文档学习，有些问题还是搞不明白，经常求助QQ技术支持，同时也提交了不少优化需求，话说帆软的QQ技术支持很给力，不仅答疑解惑，还将我提交的一些需求纳入后续优化计划，在5.0版本实现了（大赞！）。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2018年7月份5.0版本发布，各方面功能大大增强！也是这个时候，我意识到上手FineBI虽快，但要精通并不易，虽然看完了所有视频和帮助文档，但仍感未全面掌握，达不到“高手”水平，恰逢帆软开办线上培训班，马上就报名参加了第一期（1811）。才上了两周课，收获居然就超过之前自学大半年的成果，对FineBI5.0的掌握程度大幅提高，日常的各种统计分析都不在话下了，当然培训班学习过程的压力也比自学大多了，大家相互促进、相互竞争，动力与压力同在。在坚持学完了六周12节课后，掌握了基础篇（数据建模、数据挖掘）、进阶篇（图形语法、OLAB多维分析、仪表板等）、大师篇（可视化分析、布局调色、数据可视化故事、企业推广等）的内容，而且通过每周一次的直播答疑课，更加全面和深入的理解了数据分析的精髓，跟老师和很多同学成为了朋友，收获颇丰，最终以90分的成绩通过了FineBI5.0的FCBP认证考试，并有幸拿到了奖学金。可以这么说，前面经过大半年自学，掌握程度只有三成左右，而这次线上培训班后掌握程度到了八成以上，效果杠杠的！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这里简单介绍一下学习经验和考试准备方法：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1、要把官方的帮助文档和视频都认真看一遍，并按照文档和视频指引实际操作一次，这样可以达到基本掌握水平，应付一般的数据分析基本可以了。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2、可以先考一下FCBA，这个是理论考试，学完帮助文档和视频后，基本上裸考就能过，也是对之前自学的一次检验，这个是考FCBP的前提（只有考过FCBA才有资格报考FCBP）。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3、参加官方的BI工程师实战班（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instrText xml:space="preserve"> HYPERLINK "http://bbs.fanruan.com/course-65.html" </w:instrTex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color w:val="003884"/>
          <w:sz w:val="21"/>
          <w:szCs w:val="21"/>
          <w:u w:val="single"/>
        </w:rPr>
        <w:t>http://bbs.fanruan.com/course-65.html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），通过系统深入的学习全面掌握FineBI和数据分析思维，如果能坚持学完六周12节课，考过FCBP基本没问题。这里需要特别强调的是，FCBP所考察的有四部分内容，</w:t>
      </w:r>
      <w:r>
        <w:rPr>
          <w:rFonts w:ascii="Verdana" w:hAnsi="Verdana" w:eastAsia="宋体" w:cs="Verdana"/>
          <w:color w:val="0A1220"/>
          <w:kern w:val="0"/>
          <w:sz w:val="21"/>
          <w:szCs w:val="21"/>
          <w:shd w:val="clear" w:fill="FFFFFF"/>
          <w:lang w:val="en-US" w:eastAsia="zh-CN" w:bidi="ar"/>
        </w:rPr>
        <w:t>数据建模、数据可视化分析、商业分析报告与故事讲解、企业BI信息建设推广能力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，其中前面两块通过自学基本可以搞定，但后面两块通过自学较难，因为官方帮助文档和视频对这两块知识提及较少。</w:t>
      </w:r>
    </w:p>
    <w:p>
      <w:pPr>
        <w:keepNext w:val="0"/>
        <w:keepLines w:val="0"/>
        <w:widowControl/>
        <w:suppressLineNumbers w:val="0"/>
        <w:spacing w:line="26" w:lineRule="atLeast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4、准备的差不多后，建议做一下FCBP的模拟题（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instrText xml:space="preserve"> HYPERLINK "http://bbs.fanruan.com/thread-100775-1-1.html" </w:instrTex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ascii="宋体" w:hAnsi="宋体" w:eastAsia="宋体" w:cs="宋体"/>
          <w:color w:val="003884"/>
          <w:sz w:val="21"/>
          <w:szCs w:val="21"/>
          <w:u w:val="single"/>
        </w:rPr>
        <w:t>http://bbs.fanruan.com/thread-100775-1-1.html</w:t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），先体会一下考试的形式和难度，为后续正式考试做好准备！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最后，学习FineBI和数据分析思维是为了实际应用，因此在实践中学习是最快的，建议在自学或参加培训班的同时，不断在工作场景中进行实践，真正实现从入门到精通的BI高手进化之旅。</w:t>
      </w:r>
    </w:p>
    <w:p>
      <w:pPr>
        <w:keepNext w:val="0"/>
        <w:keepLines w:val="0"/>
        <w:widowControl/>
        <w:suppressLineNumbers w:val="0"/>
        <w:spacing w:line="26" w:lineRule="atLeast"/>
        <w:ind w:left="0" w:firstLine="420"/>
        <w:jc w:val="left"/>
        <w:rPr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引用老师的一句话：知识就是财富，希望我们都能够保持一颗终身学习的心态，莫问前程，勇往直前！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6E24"/>
    <w:rsid w:val="09290C9D"/>
    <w:rsid w:val="0AFD0D94"/>
    <w:rsid w:val="0B1A40BF"/>
    <w:rsid w:val="0EB771B1"/>
    <w:rsid w:val="11A828F5"/>
    <w:rsid w:val="14033CB9"/>
    <w:rsid w:val="1B8867E0"/>
    <w:rsid w:val="232774A0"/>
    <w:rsid w:val="27C07FEE"/>
    <w:rsid w:val="2BDC1A5F"/>
    <w:rsid w:val="2DAE763A"/>
    <w:rsid w:val="2EB2564E"/>
    <w:rsid w:val="2F7557FB"/>
    <w:rsid w:val="356D5A85"/>
    <w:rsid w:val="39874693"/>
    <w:rsid w:val="3D63298A"/>
    <w:rsid w:val="3ECA19A6"/>
    <w:rsid w:val="3F8C2F56"/>
    <w:rsid w:val="42001C0D"/>
    <w:rsid w:val="5C3A35E4"/>
    <w:rsid w:val="5E6D6AB4"/>
    <w:rsid w:val="609A65A2"/>
    <w:rsid w:val="65F1545D"/>
    <w:rsid w:val="71370CE8"/>
    <w:rsid w:val="722C16C6"/>
    <w:rsid w:val="7CE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2019-02-24T03:32:43Z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KSORubyTemplateID" linkTarget="0">
    <vt:lpwstr>6</vt:lpwstr>
  </property>
</Properties>
</file>