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Chars="0"/>
        <w:rPr>
          <w:rFonts w:hint="eastAsia"/>
          <w:lang w:val="en-US" w:eastAsia="zh-CN"/>
        </w:rPr>
      </w:pPr>
      <w:r>
        <w:rPr>
          <w:rFonts w:hint="eastAsia"/>
          <w:lang w:val="en-US" w:eastAsia="zh-CN"/>
        </w:rPr>
        <w:t>1.将文科和理科两个表格拼接为一张表，筛选“批次”字段，将其中的“第二批”改为“本二批”：</w:t>
      </w:r>
    </w:p>
    <w:p>
      <w:pPr>
        <w:numPr>
          <w:ilvl w:val="0"/>
          <w:numId w:val="0"/>
        </w:numPr>
        <w:ind w:leftChars="0"/>
      </w:pPr>
      <w:r>
        <w:drawing>
          <wp:inline distT="0" distB="0" distL="114300" distR="114300">
            <wp:extent cx="3456940" cy="3361690"/>
            <wp:effectExtent l="0" t="0" r="10160" b="1016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3456940" cy="3361690"/>
                    </a:xfrm>
                    <a:prstGeom prst="rect">
                      <a:avLst/>
                    </a:prstGeom>
                    <a:noFill/>
                    <a:ln w="9525">
                      <a:noFill/>
                    </a:ln>
                  </pic:spPr>
                </pic:pic>
              </a:graphicData>
            </a:graphic>
          </wp:inline>
        </w:drawing>
      </w:r>
    </w:p>
    <w:p>
      <w:pPr>
        <w:numPr>
          <w:ilvl w:val="0"/>
          <w:numId w:val="0"/>
        </w:numPr>
        <w:ind w:leftChars="0"/>
      </w:pPr>
    </w:p>
    <w:p>
      <w:pPr>
        <w:numPr>
          <w:ilvl w:val="0"/>
          <w:numId w:val="0"/>
        </w:numPr>
        <w:ind w:leftChars="0"/>
        <w:rPr>
          <w:rFonts w:hint="eastAsia"/>
          <w:lang w:val="en-US" w:eastAsia="zh-CN"/>
        </w:rPr>
      </w:pPr>
      <w:r>
        <w:rPr>
          <w:rFonts w:hint="eastAsia"/>
          <w:lang w:val="en-US" w:eastAsia="zh-CN"/>
        </w:rPr>
        <w:t>2.新建数据透视表，统计各学校的各批次录取人数：</w:t>
      </w:r>
    </w:p>
    <w:p>
      <w:pPr>
        <w:numPr>
          <w:ilvl w:val="0"/>
          <w:numId w:val="0"/>
        </w:numPr>
        <w:ind w:leftChars="0"/>
      </w:pPr>
      <w:r>
        <w:drawing>
          <wp:inline distT="0" distB="0" distL="114300" distR="114300">
            <wp:extent cx="5258435" cy="2093595"/>
            <wp:effectExtent l="0" t="0" r="18415" b="190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5258435" cy="2093595"/>
                    </a:xfrm>
                    <a:prstGeom prst="rect">
                      <a:avLst/>
                    </a:prstGeom>
                    <a:noFill/>
                    <a:ln w="9525">
                      <a:noFill/>
                    </a:ln>
                  </pic:spPr>
                </pic:pic>
              </a:graphicData>
            </a:graphic>
          </wp:inline>
        </w:drawing>
      </w:r>
    </w:p>
    <w:p>
      <w:pPr>
        <w:numPr>
          <w:ilvl w:val="0"/>
          <w:numId w:val="0"/>
        </w:numPr>
        <w:ind w:leftChars="0"/>
      </w:pPr>
    </w:p>
    <w:p>
      <w:pPr>
        <w:numPr>
          <w:ilvl w:val="0"/>
          <w:numId w:val="0"/>
        </w:numPr>
        <w:ind w:leftChars="0"/>
        <w:rPr>
          <w:rFonts w:hint="eastAsia"/>
          <w:lang w:val="en-US" w:eastAsia="zh-CN"/>
        </w:rPr>
      </w:pPr>
      <w:r>
        <w:rPr>
          <w:rFonts w:hint="eastAsia"/>
          <w:lang w:val="en-US" w:eastAsia="zh-CN"/>
        </w:rPr>
        <w:t>3.将透视表复制为数值，删除总计行。筛选字段“本科批”为非空的数据，并添加3个字段：“字段拼接”、“最大录取数”、“改为批次”：</w:t>
      </w:r>
    </w:p>
    <w:p>
      <w:pPr>
        <w:numPr>
          <w:ilvl w:val="0"/>
          <w:numId w:val="0"/>
        </w:numPr>
        <w:ind w:leftChars="0"/>
        <w:rPr>
          <w:rFonts w:hint="eastAsia"/>
          <w:lang w:val="en-US" w:eastAsia="zh-CN"/>
        </w:rPr>
      </w:pPr>
      <w:r>
        <w:drawing>
          <wp:inline distT="0" distB="0" distL="114300" distR="114300">
            <wp:extent cx="5270500" cy="969645"/>
            <wp:effectExtent l="0" t="0" r="6350" b="1905"/>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6"/>
                    <a:stretch>
                      <a:fillRect/>
                    </a:stretch>
                  </pic:blipFill>
                  <pic:spPr>
                    <a:xfrm>
                      <a:off x="0" y="0"/>
                      <a:ext cx="5270500" cy="969645"/>
                    </a:xfrm>
                    <a:prstGeom prst="rect">
                      <a:avLst/>
                    </a:prstGeom>
                    <a:noFill/>
                    <a:ln w="9525">
                      <a:noFill/>
                    </a:ln>
                  </pic:spPr>
                </pic:pic>
              </a:graphicData>
            </a:graphic>
          </wp:inline>
        </w:drawing>
      </w:r>
    </w:p>
    <w:p>
      <w:pPr>
        <w:numPr>
          <w:ilvl w:val="0"/>
          <w:numId w:val="0"/>
        </w:numPr>
        <w:ind w:leftChars="0"/>
      </w:pPr>
      <w:r>
        <w:drawing>
          <wp:inline distT="0" distB="0" distL="114300" distR="114300">
            <wp:extent cx="3275965" cy="4828540"/>
            <wp:effectExtent l="0" t="0" r="635" b="1016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7"/>
                    <a:stretch>
                      <a:fillRect/>
                    </a:stretch>
                  </pic:blipFill>
                  <pic:spPr>
                    <a:xfrm>
                      <a:off x="0" y="0"/>
                      <a:ext cx="3275965" cy="4828540"/>
                    </a:xfrm>
                    <a:prstGeom prst="rect">
                      <a:avLst/>
                    </a:prstGeom>
                    <a:noFill/>
                    <a:ln w="9525">
                      <a:noFill/>
                    </a:ln>
                  </pic:spPr>
                </pic:pic>
              </a:graphicData>
            </a:graphic>
          </wp:inline>
        </w:drawing>
      </w:r>
    </w:p>
    <w:p>
      <w:pPr>
        <w:numPr>
          <w:ilvl w:val="0"/>
          <w:numId w:val="0"/>
        </w:numPr>
        <w:ind w:leftChars="0"/>
        <w:rPr>
          <w:rFonts w:hint="eastAsia" w:eastAsiaTheme="minorEastAsia"/>
          <w:lang w:val="en-US" w:eastAsia="zh-CN"/>
        </w:rPr>
      </w:pPr>
      <w:r>
        <w:rPr>
          <w:rFonts w:hint="eastAsia"/>
          <w:lang w:val="en-US" w:eastAsia="zh-CN"/>
        </w:rPr>
        <w:t>提取各个本科批次的最大值：</w:t>
      </w:r>
    </w:p>
    <w:p>
      <w:pPr>
        <w:numPr>
          <w:ilvl w:val="0"/>
          <w:numId w:val="0"/>
        </w:numPr>
        <w:ind w:leftChars="0"/>
      </w:pPr>
      <w:r>
        <w:drawing>
          <wp:inline distT="0" distB="0" distL="114300" distR="114300">
            <wp:extent cx="5266055" cy="1096645"/>
            <wp:effectExtent l="0" t="0" r="10795" b="825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8"/>
                    <a:stretch>
                      <a:fillRect/>
                    </a:stretch>
                  </pic:blipFill>
                  <pic:spPr>
                    <a:xfrm>
                      <a:off x="0" y="0"/>
                      <a:ext cx="5266055" cy="1096645"/>
                    </a:xfrm>
                    <a:prstGeom prst="rect">
                      <a:avLst/>
                    </a:prstGeom>
                    <a:noFill/>
                    <a:ln w="9525">
                      <a:noFill/>
                    </a:ln>
                  </pic:spPr>
                </pic:pic>
              </a:graphicData>
            </a:graphic>
          </wp:inline>
        </w:drawing>
      </w:r>
    </w:p>
    <w:p>
      <w:pPr>
        <w:numPr>
          <w:ilvl w:val="0"/>
          <w:numId w:val="0"/>
        </w:numPr>
        <w:ind w:leftChars="0"/>
      </w:pPr>
    </w:p>
    <w:p>
      <w:pPr>
        <w:numPr>
          <w:ilvl w:val="0"/>
          <w:numId w:val="0"/>
        </w:numPr>
        <w:ind w:leftChars="0"/>
        <w:rPr>
          <w:rFonts w:hint="eastAsia"/>
          <w:lang w:val="en-US" w:eastAsia="zh-CN"/>
        </w:rPr>
      </w:pPr>
      <w:r>
        <w:rPr>
          <w:rFonts w:hint="eastAsia"/>
          <w:lang w:val="en-US" w:eastAsia="zh-CN"/>
        </w:rPr>
        <w:t>在“改为批次”列，将本科批有值的数据批次改为其所在的行的数据里其他各本科批次录取人数最大的那个批次名称：</w:t>
      </w:r>
    </w:p>
    <w:p>
      <w:pPr>
        <w:numPr>
          <w:ilvl w:val="0"/>
          <w:numId w:val="0"/>
        </w:numPr>
        <w:ind w:leftChars="0"/>
      </w:pPr>
      <w:r>
        <w:drawing>
          <wp:inline distT="0" distB="0" distL="114300" distR="114300">
            <wp:extent cx="5269230" cy="1505585"/>
            <wp:effectExtent l="0" t="0" r="7620" b="1841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9"/>
                    <a:stretch>
                      <a:fillRect/>
                    </a:stretch>
                  </pic:blipFill>
                  <pic:spPr>
                    <a:xfrm>
                      <a:off x="0" y="0"/>
                      <a:ext cx="5269230" cy="1505585"/>
                    </a:xfrm>
                    <a:prstGeom prst="rect">
                      <a:avLst/>
                    </a:prstGeom>
                    <a:noFill/>
                    <a:ln w="9525">
                      <a:noFill/>
                    </a:ln>
                  </pic:spPr>
                </pic:pic>
              </a:graphicData>
            </a:graphic>
          </wp:inline>
        </w:drawing>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4.返回数据源表，新增两个字段：“数据拼接”和“批次名称”，并将字段“专业名称”中有后缀的处理下，前缀名称一致的统一命名，选中所有数据去重复项。</w:t>
      </w:r>
    </w:p>
    <w:p>
      <w:pPr>
        <w:numPr>
          <w:ilvl w:val="0"/>
          <w:numId w:val="0"/>
        </w:numPr>
        <w:ind w:leftChars="0"/>
      </w:pPr>
      <w:r>
        <w:drawing>
          <wp:inline distT="0" distB="0" distL="114300" distR="114300">
            <wp:extent cx="5267960" cy="1501140"/>
            <wp:effectExtent l="0" t="0" r="8890" b="381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0"/>
                    <a:stretch>
                      <a:fillRect/>
                    </a:stretch>
                  </pic:blipFill>
                  <pic:spPr>
                    <a:xfrm>
                      <a:off x="0" y="0"/>
                      <a:ext cx="5267960" cy="1501140"/>
                    </a:xfrm>
                    <a:prstGeom prst="rect">
                      <a:avLst/>
                    </a:prstGeom>
                    <a:noFill/>
                    <a:ln w="9525">
                      <a:noFill/>
                    </a:ln>
                  </pic:spPr>
                </pic:pic>
              </a:graphicData>
            </a:graphic>
          </wp:inline>
        </w:drawing>
      </w:r>
    </w:p>
    <w:p>
      <w:pPr>
        <w:numPr>
          <w:ilvl w:val="0"/>
          <w:numId w:val="0"/>
        </w:numPr>
        <w:ind w:leftChars="0"/>
      </w:pPr>
    </w:p>
    <w:p>
      <w:pPr>
        <w:numPr>
          <w:ilvl w:val="0"/>
          <w:numId w:val="0"/>
        </w:numPr>
        <w:ind w:leftChars="0"/>
      </w:pPr>
      <w:r>
        <w:drawing>
          <wp:inline distT="0" distB="0" distL="114300" distR="114300">
            <wp:extent cx="5268595" cy="1286510"/>
            <wp:effectExtent l="0" t="0" r="8255" b="889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1"/>
                    <a:stretch>
                      <a:fillRect/>
                    </a:stretch>
                  </pic:blipFill>
                  <pic:spPr>
                    <a:xfrm>
                      <a:off x="0" y="0"/>
                      <a:ext cx="5268595" cy="1286510"/>
                    </a:xfrm>
                    <a:prstGeom prst="rect">
                      <a:avLst/>
                    </a:prstGeom>
                    <a:noFill/>
                    <a:ln w="9525">
                      <a:noFill/>
                    </a:ln>
                  </pic:spPr>
                </pic:pic>
              </a:graphicData>
            </a:graphic>
          </wp:inline>
        </w:drawing>
      </w:r>
    </w:p>
    <w:p>
      <w:pPr>
        <w:numPr>
          <w:ilvl w:val="0"/>
          <w:numId w:val="0"/>
        </w:numPr>
        <w:ind w:leftChars="0"/>
      </w:pPr>
    </w:p>
    <w:p>
      <w:pPr>
        <w:numPr>
          <w:ilvl w:val="0"/>
          <w:numId w:val="0"/>
        </w:numPr>
        <w:ind w:leftChars="0"/>
      </w:pPr>
    </w:p>
    <w:p>
      <w:pPr>
        <w:numPr>
          <w:ilvl w:val="0"/>
          <w:numId w:val="0"/>
        </w:numPr>
        <w:ind w:leftChars="0"/>
      </w:pPr>
    </w:p>
    <w:p>
      <w:pPr>
        <w:numPr>
          <w:ilvl w:val="0"/>
          <w:numId w:val="0"/>
        </w:numPr>
        <w:ind w:leftChars="0"/>
        <w:rPr>
          <w:rFonts w:hint="eastAsia"/>
          <w:lang w:val="en-US" w:eastAsia="zh-CN"/>
        </w:rPr>
      </w:pPr>
      <w:r>
        <w:rPr>
          <w:rFonts w:hint="eastAsia"/>
          <w:lang w:val="en-US" w:eastAsia="zh-CN"/>
        </w:rPr>
        <w:t>5.将以上处理好的数据源导入BI业务包，并创建自主数据集《高考录取数据分析》，由于最低分字段有缺失值，新增列“录取分数线”，当最低分非空时取值最低分，最低分为空值时则取值平均分：</w:t>
      </w:r>
    </w:p>
    <w:p>
      <w:pPr>
        <w:numPr>
          <w:ilvl w:val="0"/>
          <w:numId w:val="0"/>
        </w:numPr>
      </w:pPr>
      <w:r>
        <w:drawing>
          <wp:inline distT="0" distB="0" distL="114300" distR="114300">
            <wp:extent cx="5268595" cy="2912110"/>
            <wp:effectExtent l="0" t="0" r="8255" b="25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5268595" cy="2912110"/>
                    </a:xfrm>
                    <a:prstGeom prst="rect">
                      <a:avLst/>
                    </a:prstGeom>
                    <a:noFill/>
                    <a:ln w="9525">
                      <a:noFill/>
                    </a:ln>
                  </pic:spPr>
                </pic:pic>
              </a:graphicData>
            </a:graphic>
          </wp:inline>
        </w:drawing>
      </w:r>
      <w:bookmarkStart w:id="0" w:name="_GoBack"/>
      <w:bookmarkEnd w:id="0"/>
    </w:p>
    <w:p>
      <w:pPr>
        <w:numPr>
          <w:ilvl w:val="0"/>
          <w:numId w:val="0"/>
        </w:numPr>
      </w:pPr>
    </w:p>
    <w:p>
      <w:pPr>
        <w:numPr>
          <w:ilvl w:val="0"/>
          <w:numId w:val="1"/>
        </w:numPr>
        <w:rPr>
          <w:rFonts w:hint="eastAsia"/>
          <w:lang w:val="en-US" w:eastAsia="zh-CN"/>
        </w:rPr>
      </w:pPr>
      <w:r>
        <w:rPr>
          <w:rFonts w:hint="eastAsia"/>
          <w:lang w:val="en-US" w:eastAsia="zh-CN"/>
        </w:rPr>
        <w:t>过滤掉录取数为空值的数据：</w:t>
      </w:r>
    </w:p>
    <w:p>
      <w:pPr>
        <w:numPr>
          <w:ilvl w:val="0"/>
          <w:numId w:val="0"/>
        </w:numPr>
      </w:pPr>
      <w:r>
        <w:drawing>
          <wp:inline distT="0" distB="0" distL="114300" distR="114300">
            <wp:extent cx="5273040" cy="2694940"/>
            <wp:effectExtent l="0" t="0" r="3810" b="1016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13"/>
                    <a:stretch>
                      <a:fillRect/>
                    </a:stretch>
                  </pic:blipFill>
                  <pic:spPr>
                    <a:xfrm>
                      <a:off x="0" y="0"/>
                      <a:ext cx="5273040" cy="2694940"/>
                    </a:xfrm>
                    <a:prstGeom prst="rect">
                      <a:avLst/>
                    </a:prstGeom>
                    <a:noFill/>
                    <a:ln w="9525">
                      <a:noFill/>
                    </a:ln>
                  </pic:spPr>
                </pic:pic>
              </a:graphicData>
            </a:graphic>
          </wp:inline>
        </w:drawing>
      </w:r>
    </w:p>
    <w:p>
      <w:pPr>
        <w:numPr>
          <w:ilvl w:val="0"/>
          <w:numId w:val="0"/>
        </w:numPr>
      </w:pPr>
    </w:p>
    <w:p>
      <w:pPr>
        <w:numPr>
          <w:ilvl w:val="0"/>
          <w:numId w:val="1"/>
        </w:numPr>
        <w:tabs>
          <w:tab w:val="clear" w:pos="312"/>
        </w:tabs>
        <w:ind w:left="0" w:leftChars="0" w:firstLine="0" w:firstLineChars="0"/>
        <w:rPr>
          <w:rFonts w:hint="eastAsia"/>
          <w:lang w:val="en-US" w:eastAsia="zh-CN"/>
        </w:rPr>
      </w:pPr>
      <w:r>
        <w:rPr>
          <w:rFonts w:hint="eastAsia"/>
          <w:lang w:val="en-US" w:eastAsia="zh-CN"/>
        </w:rPr>
        <w:t>新增列：</w:t>
      </w:r>
    </w:p>
    <w:p>
      <w:pPr>
        <w:numPr>
          <w:ilvl w:val="0"/>
          <w:numId w:val="0"/>
        </w:numPr>
        <w:ind w:leftChars="0"/>
        <w:rPr>
          <w:rFonts w:hint="eastAsia"/>
          <w:lang w:val="en-US" w:eastAsia="zh-CN"/>
        </w:rPr>
      </w:pPr>
      <w:r>
        <w:drawing>
          <wp:inline distT="0" distB="0" distL="114300" distR="114300">
            <wp:extent cx="5268595" cy="2813050"/>
            <wp:effectExtent l="0" t="0" r="8255" b="6350"/>
            <wp:docPr id="1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pic:cNvPicPr>
                      <a:picLocks noChangeAspect="1"/>
                    </pic:cNvPicPr>
                  </pic:nvPicPr>
                  <pic:blipFill>
                    <a:blip r:embed="rId14"/>
                    <a:stretch>
                      <a:fillRect/>
                    </a:stretch>
                  </pic:blipFill>
                  <pic:spPr>
                    <a:xfrm>
                      <a:off x="0" y="0"/>
                      <a:ext cx="5268595" cy="2813050"/>
                    </a:xfrm>
                    <a:prstGeom prst="rect">
                      <a:avLst/>
                    </a:prstGeom>
                    <a:noFill/>
                    <a:ln w="9525">
                      <a:noFill/>
                    </a:ln>
                  </pic:spPr>
                </pic:pic>
              </a:graphicData>
            </a:graphic>
          </wp:inline>
        </w:drawing>
      </w:r>
    </w:p>
    <w:p>
      <w:pPr>
        <w:numPr>
          <w:ilvl w:val="0"/>
          <w:numId w:val="0"/>
        </w:numPr>
      </w:pPr>
    </w:p>
    <w:p>
      <w:pPr>
        <w:numPr>
          <w:ilvl w:val="0"/>
          <w:numId w:val="0"/>
        </w:numPr>
      </w:pPr>
      <w:r>
        <w:drawing>
          <wp:inline distT="0" distB="0" distL="114300" distR="114300">
            <wp:extent cx="5273675" cy="2928620"/>
            <wp:effectExtent l="0" t="0" r="3175" b="5080"/>
            <wp:docPr id="1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4"/>
                    <pic:cNvPicPr>
                      <a:picLocks noChangeAspect="1"/>
                    </pic:cNvPicPr>
                  </pic:nvPicPr>
                  <pic:blipFill>
                    <a:blip r:embed="rId15"/>
                    <a:stretch>
                      <a:fillRect/>
                    </a:stretch>
                  </pic:blipFill>
                  <pic:spPr>
                    <a:xfrm>
                      <a:off x="0" y="0"/>
                      <a:ext cx="5273675" cy="2928620"/>
                    </a:xfrm>
                    <a:prstGeom prst="rect">
                      <a:avLst/>
                    </a:prstGeom>
                    <a:noFill/>
                    <a:ln w="9525">
                      <a:noFill/>
                    </a:ln>
                  </pic:spPr>
                </pic:pic>
              </a:graphicData>
            </a:graphic>
          </wp:inline>
        </w:drawing>
      </w:r>
    </w:p>
    <w:p>
      <w:pPr>
        <w:numPr>
          <w:ilvl w:val="0"/>
          <w:numId w:val="0"/>
        </w:numPr>
        <w:ind w:leftChars="0"/>
        <w:rPr>
          <w:rFonts w:hint="eastAsia"/>
          <w:lang w:val="en-US" w:eastAsia="zh-CN"/>
        </w:rPr>
      </w:pPr>
      <w:r>
        <w:drawing>
          <wp:inline distT="0" distB="0" distL="114300" distR="114300">
            <wp:extent cx="5272405" cy="2949575"/>
            <wp:effectExtent l="0" t="0" r="444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5272405" cy="2949575"/>
                    </a:xfrm>
                    <a:prstGeom prst="rect">
                      <a:avLst/>
                    </a:prstGeom>
                    <a:noFill/>
                    <a:ln w="9525">
                      <a:noFill/>
                    </a:ln>
                  </pic:spPr>
                </pic:pic>
              </a:graphicData>
            </a:graphic>
          </wp:inline>
        </w:drawing>
      </w:r>
    </w:p>
    <w:p>
      <w:pPr>
        <w:numPr>
          <w:ilvl w:val="0"/>
          <w:numId w:val="0"/>
        </w:numPr>
      </w:pPr>
    </w:p>
    <w:p>
      <w:pPr>
        <w:numPr>
          <w:ilvl w:val="0"/>
          <w:numId w:val="1"/>
        </w:numPr>
        <w:tabs>
          <w:tab w:val="clear" w:pos="312"/>
        </w:tabs>
        <w:ind w:left="0" w:leftChars="0" w:firstLine="0" w:firstLineChars="0"/>
        <w:rPr>
          <w:rFonts w:hint="eastAsia"/>
          <w:lang w:val="en-US" w:eastAsia="zh-CN"/>
        </w:rPr>
      </w:pPr>
      <w:r>
        <w:rPr>
          <w:rFonts w:hint="eastAsia"/>
          <w:lang w:val="en-US" w:eastAsia="zh-CN"/>
        </w:rPr>
        <w:t>据此自助数据集建立仪表板“2017年高考录取数据分析”：</w:t>
      </w:r>
    </w:p>
    <w:p>
      <w:pPr>
        <w:numPr>
          <w:ilvl w:val="0"/>
          <w:numId w:val="0"/>
        </w:numPr>
        <w:ind w:leftChars="0"/>
        <w:rPr>
          <w:rFonts w:hint="eastAsia"/>
          <w:lang w:val="en-US" w:eastAsia="zh-CN"/>
        </w:rPr>
      </w:pPr>
      <w:r>
        <w:drawing>
          <wp:inline distT="0" distB="0" distL="114300" distR="114300">
            <wp:extent cx="5262245" cy="1196975"/>
            <wp:effectExtent l="0" t="0" r="14605" b="3175"/>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pic:cNvPicPr>
                  </pic:nvPicPr>
                  <pic:blipFill>
                    <a:blip r:embed="rId17"/>
                    <a:stretch>
                      <a:fillRect/>
                    </a:stretch>
                  </pic:blipFill>
                  <pic:spPr>
                    <a:xfrm>
                      <a:off x="0" y="0"/>
                      <a:ext cx="5262245" cy="1196975"/>
                    </a:xfrm>
                    <a:prstGeom prst="rect">
                      <a:avLst/>
                    </a:prstGeom>
                    <a:noFill/>
                    <a:ln w="9525">
                      <a:noFill/>
                    </a:ln>
                  </pic:spPr>
                </pic:pic>
              </a:graphicData>
            </a:graphic>
          </wp:inline>
        </w:drawing>
      </w:r>
    </w:p>
    <w:p>
      <w:pPr>
        <w:numPr>
          <w:ilvl w:val="0"/>
          <w:numId w:val="0"/>
        </w:numPr>
        <w:ind w:leftChars="0"/>
        <w:rPr>
          <w:rFonts w:hint="eastAsia" w:eastAsiaTheme="minorEastAsia"/>
          <w:lang w:val="en-US" w:eastAsia="zh-CN"/>
        </w:rPr>
      </w:pPr>
    </w:p>
    <w:p>
      <w:pPr>
        <w:numPr>
          <w:ilvl w:val="0"/>
          <w:numId w:val="0"/>
        </w:numPr>
        <w:ind w:leftChars="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9E8273"/>
    <w:multiLevelType w:val="singleLevel"/>
    <w:tmpl w:val="659E8273"/>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57BB2"/>
    <w:rsid w:val="00F462E2"/>
    <w:rsid w:val="0609522F"/>
    <w:rsid w:val="06E146AF"/>
    <w:rsid w:val="0CC445DF"/>
    <w:rsid w:val="0F8B219D"/>
    <w:rsid w:val="15DA61CE"/>
    <w:rsid w:val="28324DB3"/>
    <w:rsid w:val="2BBE0929"/>
    <w:rsid w:val="30D64985"/>
    <w:rsid w:val="32B40A1B"/>
    <w:rsid w:val="34AB4A68"/>
    <w:rsid w:val="394B5CBB"/>
    <w:rsid w:val="3A2A31C6"/>
    <w:rsid w:val="3BD5537E"/>
    <w:rsid w:val="3D7B290F"/>
    <w:rsid w:val="44844198"/>
    <w:rsid w:val="473A27BB"/>
    <w:rsid w:val="4E3F6902"/>
    <w:rsid w:val="53FD05C7"/>
    <w:rsid w:val="566D036B"/>
    <w:rsid w:val="573D5D11"/>
    <w:rsid w:val="5CB4677F"/>
    <w:rsid w:val="5D597D0A"/>
    <w:rsid w:val="695B533F"/>
    <w:rsid w:val="6A710882"/>
    <w:rsid w:val="6CD6529F"/>
    <w:rsid w:val="6D853A1B"/>
    <w:rsid w:val="71B30BCC"/>
    <w:rsid w:val="770A0447"/>
    <w:rsid w:val="7B416B3A"/>
    <w:rsid w:val="7CD33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95</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2019-07-03T14:50:45Z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